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1E768F">
      <w:pPr>
        <w:widowControl w:val="0"/>
        <w:kinsoku/>
        <w:autoSpaceDE/>
        <w:autoSpaceDN/>
        <w:adjustRightInd w:val="0"/>
        <w:snapToGrid w:val="0"/>
        <w:spacing w:line="240" w:lineRule="auto"/>
        <w:jc w:val="center"/>
        <w:textAlignment w:val="auto"/>
        <w:rPr>
          <w:rFonts w:hint="eastAsia" w:ascii="微软雅黑" w:hAnsi="Times New Roman" w:eastAsia="微软雅黑" w:cs="Times New Roman"/>
          <w:snapToGrid/>
          <w:kern w:val="2"/>
          <w:sz w:val="44"/>
          <w:szCs w:val="44"/>
          <w:lang w:val="en-US" w:eastAsia="zh-CN"/>
        </w:rPr>
      </w:pPr>
      <w:r>
        <w:rPr>
          <w:rFonts w:hint="eastAsia" w:ascii="微软雅黑" w:hAnsi="Times New Roman" w:eastAsia="微软雅黑" w:cs="Times New Roman"/>
          <w:snapToGrid/>
          <w:kern w:val="2"/>
          <w:sz w:val="44"/>
          <w:szCs w:val="44"/>
          <w:lang w:val="en-US" w:eastAsia="zh-CN"/>
        </w:rPr>
        <w:t>郑州黄河护理职业学院继续教育学院</w:t>
      </w:r>
    </w:p>
    <w:p w14:paraId="67CA3AAE">
      <w:pPr>
        <w:widowControl w:val="0"/>
        <w:kinsoku/>
        <w:autoSpaceDE/>
        <w:autoSpaceDN/>
        <w:adjustRightInd w:val="0"/>
        <w:snapToGrid w:val="0"/>
        <w:spacing w:line="240" w:lineRule="auto"/>
        <w:jc w:val="center"/>
        <w:textAlignment w:val="auto"/>
        <w:rPr>
          <w:rFonts w:hint="eastAsia" w:ascii="微软雅黑" w:hAnsi="Times New Roman" w:eastAsia="微软雅黑" w:cs="Times New Roman"/>
          <w:snapToGrid/>
          <w:kern w:val="2"/>
          <w:sz w:val="44"/>
          <w:szCs w:val="44"/>
          <w:lang w:eastAsia="zh-CN"/>
        </w:rPr>
      </w:pPr>
      <w:r>
        <w:rPr>
          <w:rFonts w:hint="eastAsia" w:ascii="微软雅黑" w:hAnsi="Times New Roman" w:eastAsia="微软雅黑" w:cs="Times New Roman"/>
          <w:snapToGrid/>
          <w:kern w:val="2"/>
          <w:sz w:val="44"/>
          <w:szCs w:val="44"/>
          <w:lang w:eastAsia="zh-CN"/>
        </w:rPr>
        <w:t>参加开学典礼操作说明</w:t>
      </w:r>
    </w:p>
    <w:p w14:paraId="26ACA208">
      <w:pPr>
        <w:widowControl w:val="0"/>
        <w:kinsoku/>
        <w:autoSpaceDE/>
        <w:autoSpaceDN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eastAsia="zh-CN"/>
        </w:rPr>
      </w:pPr>
    </w:p>
    <w:p w14:paraId="04B16D01">
      <w:pPr>
        <w:widowControl w:val="0"/>
        <w:kinsoku/>
        <w:autoSpaceDE/>
        <w:autoSpaceDN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黑体" w:hAnsi="Times New Roman" w:eastAsia="黑体" w:cs="Times New Roman"/>
          <w:snapToGrid/>
          <w:kern w:val="2"/>
          <w:sz w:val="30"/>
          <w:szCs w:val="30"/>
          <w:lang w:eastAsia="zh-CN"/>
        </w:rPr>
      </w:pPr>
      <w:r>
        <w:rPr>
          <w:rFonts w:hint="eastAsia" w:ascii="黑体" w:hAnsi="Times New Roman" w:eastAsia="黑体" w:cs="Times New Roman"/>
          <w:snapToGrid/>
          <w:kern w:val="2"/>
          <w:sz w:val="30"/>
          <w:szCs w:val="30"/>
          <w:lang w:eastAsia="zh-CN"/>
        </w:rPr>
        <w:t>一、手机端：</w:t>
      </w:r>
    </w:p>
    <w:p w14:paraId="7B9A8E12">
      <w:pPr>
        <w:widowControl w:val="0"/>
        <w:kinsoku/>
        <w:autoSpaceDE/>
        <w:autoSpaceDN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eastAsia="zh-CN"/>
        </w:rPr>
        <w:t>进入安卓应用商店、苹果应用商店下载APP，搜索“W</w:t>
      </w:r>
      <w:r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val="en-US" w:eastAsia="zh-CN"/>
        </w:rPr>
        <w:t>elink</w:t>
      </w:r>
      <w:r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eastAsia="zh-CN"/>
        </w:rPr>
        <w:t>”，下载安装即可。</w:t>
      </w:r>
    </w:p>
    <w:p w14:paraId="683008E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11500" w:lineRule="exact"/>
        <w:ind w:firstLine="0"/>
        <w:jc w:val="center"/>
        <w:textAlignment w:val="baseline"/>
      </w:pPr>
      <w:r>
        <w:rPr>
          <w:position w:val="-230"/>
        </w:rPr>
        <w:drawing>
          <wp:inline distT="0" distB="0" distL="0" distR="0">
            <wp:extent cx="3185160" cy="730250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85160" cy="7303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9BA55">
      <w:pPr>
        <w:spacing w:line="11500" w:lineRule="exact"/>
        <w:sectPr>
          <w:pgSz w:w="11906" w:h="16839"/>
          <w:pgMar w:top="1410" w:right="1541" w:bottom="0" w:left="1785" w:header="0" w:footer="0" w:gutter="0"/>
          <w:cols w:space="720" w:num="1"/>
        </w:sectPr>
      </w:pPr>
    </w:p>
    <w:p w14:paraId="145711EC">
      <w:pPr>
        <w:widowControl w:val="0"/>
        <w:kinsoku/>
        <w:autoSpaceDE/>
        <w:autoSpaceDN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eastAsia="zh-CN"/>
        </w:rPr>
        <w:t>在手机上打开“</w:t>
      </w:r>
      <w:r>
        <w:rPr>
          <w:rFonts w:hint="eastAsia" w:ascii="仿宋_GB2312" w:hAnsi="Times New Roman" w:eastAsia="仿宋_GB2312" w:cs="Times New Roman"/>
          <w:snapToGrid/>
          <w:color w:val="FF0000"/>
          <w:kern w:val="2"/>
          <w:sz w:val="30"/>
          <w:szCs w:val="30"/>
          <w:lang w:eastAsia="zh-CN"/>
        </w:rPr>
        <w:t>Welink</w:t>
      </w:r>
      <w:r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eastAsia="zh-CN"/>
        </w:rPr>
        <w:t>”，输入</w:t>
      </w:r>
      <w:r>
        <w:rPr>
          <w:rFonts w:hint="eastAsia" w:ascii="仿宋_GB2312" w:hAnsi="Times New Roman" w:eastAsia="仿宋_GB2312" w:cs="Times New Roman"/>
          <w:snapToGrid/>
          <w:color w:val="FF0000"/>
          <w:kern w:val="2"/>
          <w:sz w:val="30"/>
          <w:szCs w:val="30"/>
          <w:lang w:eastAsia="zh-CN"/>
        </w:rPr>
        <w:t>手机号和验证码</w:t>
      </w:r>
      <w:r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eastAsia="zh-CN"/>
        </w:rPr>
        <w:t>进行登录（手机号为新生报到时绑定的手机号）。</w:t>
      </w:r>
    </w:p>
    <w:p w14:paraId="0AC3A78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920" w:lineRule="exact"/>
        <w:ind w:firstLine="0"/>
        <w:jc w:val="center"/>
        <w:textAlignment w:val="baseline"/>
        <w:rPr>
          <w:position w:val="-98"/>
        </w:rPr>
      </w:pPr>
      <w:r>
        <w:rPr>
          <w:position w:val="-98"/>
        </w:rPr>
        <w:drawing>
          <wp:inline distT="0" distB="0" distL="0" distR="0">
            <wp:extent cx="2520950" cy="2943225"/>
            <wp:effectExtent l="0" t="0" r="6350" b="3175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rcRect b="19654"/>
                    <a:stretch>
                      <a:fillRect/>
                    </a:stretch>
                  </pic:blipFill>
                  <pic:spPr>
                    <a:xfrm>
                      <a:off x="0" y="0"/>
                      <a:ext cx="252095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4B9C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0"/>
        <w:jc w:val="center"/>
        <w:textAlignment w:val="baseline"/>
        <w:rPr>
          <w:position w:val="-98"/>
        </w:rPr>
      </w:pPr>
    </w:p>
    <w:p w14:paraId="689061A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2" w:line="6893" w:lineRule="exact"/>
        <w:ind w:firstLine="0"/>
        <w:jc w:val="center"/>
        <w:textAlignment w:val="baseline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654935" cy="3815715"/>
            <wp:effectExtent l="0" t="0" r="12065" b="13335"/>
            <wp:docPr id="9" name="图片 9" descr="微信图片_2025031112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图片_2025031112003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381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6D9B3">
      <w:pPr>
        <w:spacing w:line="6893" w:lineRule="exact"/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5E7BD9C6">
      <w:pPr>
        <w:widowControl w:val="0"/>
        <w:kinsoku/>
        <w:autoSpaceDE/>
        <w:autoSpaceDN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eastAsia="zh-CN"/>
        </w:rPr>
        <w:t>点击“</w:t>
      </w:r>
      <w:r>
        <w:rPr>
          <w:rFonts w:hint="eastAsia" w:ascii="仿宋_GB2312" w:hAnsi="Times New Roman" w:eastAsia="仿宋_GB2312" w:cs="Times New Roman"/>
          <w:snapToGrid/>
          <w:color w:val="FF0000"/>
          <w:kern w:val="2"/>
          <w:sz w:val="30"/>
          <w:szCs w:val="30"/>
          <w:lang w:eastAsia="zh-CN"/>
        </w:rPr>
        <w:t>在线学习</w:t>
      </w:r>
      <w:r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eastAsia="zh-CN"/>
        </w:rPr>
        <w:t>”，进入页面后，会显示“</w:t>
      </w:r>
      <w:r>
        <w:rPr>
          <w:rFonts w:hint="eastAsia" w:ascii="仿宋_GB2312" w:hAnsi="Times New Roman" w:eastAsia="仿宋_GB2312" w:cs="Times New Roman"/>
          <w:snapToGrid/>
          <w:color w:val="FF0000"/>
          <w:kern w:val="2"/>
          <w:sz w:val="30"/>
          <w:szCs w:val="30"/>
          <w:lang w:eastAsia="zh-CN"/>
        </w:rPr>
        <w:t>最新直播</w:t>
      </w:r>
      <w:r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eastAsia="zh-CN"/>
        </w:rPr>
        <w:t>”，状态显示待开播，等到直播时间，点击“</w:t>
      </w:r>
      <w:r>
        <w:rPr>
          <w:rFonts w:hint="eastAsia" w:ascii="仿宋_GB2312" w:hAnsi="Times New Roman" w:eastAsia="仿宋_GB2312" w:cs="Times New Roman"/>
          <w:snapToGrid/>
          <w:color w:val="FF0000"/>
          <w:kern w:val="2"/>
          <w:sz w:val="30"/>
          <w:szCs w:val="30"/>
          <w:lang w:eastAsia="zh-CN"/>
        </w:rPr>
        <w:t>观看直播</w:t>
      </w:r>
      <w:r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eastAsia="zh-CN"/>
        </w:rPr>
        <w:t>”，即可进入直播页面。</w:t>
      </w:r>
    </w:p>
    <w:p w14:paraId="05CF5B9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2" w:line="11505" w:lineRule="exact"/>
        <w:ind w:firstLine="0"/>
        <w:jc w:val="center"/>
        <w:textAlignment w:val="baseline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649470" cy="5765800"/>
            <wp:effectExtent l="0" t="0" r="11430" b="0"/>
            <wp:docPr id="7" name="图片 7" descr="微信图片编辑_20250311115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编辑_2025031111550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4947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9B29F">
      <w:pPr>
        <w:spacing w:line="240" w:lineRule="auto"/>
        <w:jc w:val="center"/>
        <w:sectPr>
          <w:pgSz w:w="11906" w:h="16839"/>
          <w:pgMar w:top="1431" w:right="1785" w:bottom="0" w:left="1785" w:header="0" w:footer="0" w:gutter="0"/>
          <w:cols w:space="720" w:num="1"/>
        </w:sect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772025" cy="8148320"/>
            <wp:effectExtent l="0" t="0" r="3175" b="5080"/>
            <wp:docPr id="8" name="图片 8" descr="微信图片编辑_20250311115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编辑_2025031111552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C8D5A">
      <w:pPr>
        <w:widowControl w:val="0"/>
        <w:kinsoku/>
        <w:autoSpaceDE/>
        <w:autoSpaceDN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黑体" w:hAnsi="Times New Roman" w:eastAsia="黑体" w:cs="Times New Roman"/>
          <w:snapToGrid/>
          <w:kern w:val="2"/>
          <w:sz w:val="30"/>
          <w:szCs w:val="30"/>
          <w:lang w:eastAsia="zh-CN"/>
        </w:rPr>
      </w:pPr>
      <w:r>
        <w:rPr>
          <w:rFonts w:hint="eastAsia" w:ascii="黑体" w:hAnsi="Times New Roman" w:eastAsia="黑体" w:cs="Times New Roman"/>
          <w:snapToGrid/>
          <w:kern w:val="2"/>
          <w:sz w:val="30"/>
          <w:szCs w:val="30"/>
          <w:lang w:eastAsia="zh-CN"/>
        </w:rPr>
        <w:t>二、电脑端：</w:t>
      </w:r>
    </w:p>
    <w:p w14:paraId="7D74774D">
      <w:pPr>
        <w:widowControl w:val="0"/>
        <w:kinsoku/>
        <w:autoSpaceDE/>
        <w:autoSpaceDN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eastAsia="zh-CN"/>
        </w:rPr>
        <w:t>在</w:t>
      </w:r>
      <w:r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val="en-US" w:eastAsia="zh-CN"/>
        </w:rPr>
        <w:t>电脑</w:t>
      </w:r>
      <w:r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eastAsia="zh-CN"/>
        </w:rPr>
        <w:t>浏览器中</w:t>
      </w:r>
      <w:r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val="en-US" w:eastAsia="zh-CN"/>
        </w:rPr>
        <w:t>登录“</w:t>
      </w:r>
      <w:r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eastAsia="zh-CN"/>
        </w:rPr>
        <w:t>郑州黄河护理职业学院高等学历继续教育综合管理系统</w:t>
      </w:r>
      <w:r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val="en-US" w:eastAsia="zh-CN"/>
        </w:rPr>
        <w:t>”，</w:t>
      </w:r>
      <w:r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eastAsia="zh-CN"/>
        </w:rPr>
        <w:t>网址：</w:t>
      </w:r>
      <w:r>
        <w:rPr>
          <w:rFonts w:hint="eastAsia" w:ascii="仿宋_GB2312" w:hAnsi="Times New Roman" w:eastAsia="仿宋_GB2312" w:cs="Times New Roman"/>
          <w:snapToGrid/>
          <w:color w:val="auto"/>
          <w:kern w:val="2"/>
          <w:sz w:val="30"/>
          <w:szCs w:val="30"/>
          <w:u w:val="none"/>
          <w:lang w:eastAsia="zh-CN"/>
        </w:rPr>
        <w:t>https://zyrnvc.jijiaox.com</w:t>
      </w:r>
      <w:r>
        <w:rPr>
          <w:rFonts w:hint="eastAsia" w:ascii="仿宋_GB2312" w:hAnsi="Times New Roman" w:eastAsia="仿宋_GB2312" w:cs="Times New Roman"/>
          <w:snapToGrid/>
          <w:color w:val="auto"/>
          <w:kern w:val="2"/>
          <w:sz w:val="30"/>
          <w:szCs w:val="30"/>
          <w:u w:val="none"/>
          <w:lang w:val="en-US" w:eastAsia="zh-CN"/>
        </w:rPr>
        <w:t>。</w:t>
      </w:r>
    </w:p>
    <w:p w14:paraId="3CB3D7C6">
      <w:pPr>
        <w:widowControl w:val="0"/>
        <w:kinsoku/>
        <w:autoSpaceDE/>
        <w:autoSpaceDN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eastAsia="zh-CN"/>
        </w:rPr>
        <w:t>点击“</w:t>
      </w:r>
      <w:r>
        <w:rPr>
          <w:rFonts w:hint="eastAsia" w:ascii="仿宋_GB2312" w:hAnsi="Times New Roman" w:eastAsia="仿宋_GB2312" w:cs="Times New Roman"/>
          <w:snapToGrid/>
          <w:color w:val="FF0000"/>
          <w:kern w:val="2"/>
          <w:sz w:val="30"/>
          <w:szCs w:val="30"/>
          <w:lang w:eastAsia="zh-CN"/>
        </w:rPr>
        <w:t>登录入口</w:t>
      </w:r>
      <w:r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eastAsia="zh-CN"/>
        </w:rPr>
        <w:t>”，点击“</w:t>
      </w:r>
      <w:r>
        <w:rPr>
          <w:rFonts w:hint="eastAsia" w:ascii="仿宋_GB2312" w:hAnsi="Times New Roman" w:eastAsia="仿宋_GB2312" w:cs="Times New Roman"/>
          <w:snapToGrid/>
          <w:color w:val="FF0000"/>
          <w:kern w:val="2"/>
          <w:sz w:val="30"/>
          <w:szCs w:val="30"/>
          <w:lang w:eastAsia="zh-CN"/>
        </w:rPr>
        <w:t>学生登录</w:t>
      </w:r>
      <w:r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eastAsia="zh-CN"/>
        </w:rPr>
        <w:t>”</w:t>
      </w:r>
      <w:r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eastAsia="zh-CN"/>
        </w:rPr>
        <w:t>。</w:t>
      </w:r>
    </w:p>
    <w:p w14:paraId="5AC8ADC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6" w:line="4592" w:lineRule="exact"/>
        <w:ind w:firstLine="0"/>
        <w:jc w:val="center"/>
        <w:textAlignment w:val="baseline"/>
      </w:pPr>
      <w:r>
        <w:drawing>
          <wp:inline distT="0" distB="0" distL="114300" distR="114300">
            <wp:extent cx="5276850" cy="2429510"/>
            <wp:effectExtent l="0" t="0" r="635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42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5BDDA">
      <w:pPr>
        <w:widowControl w:val="0"/>
        <w:kinsoku/>
        <w:autoSpaceDE/>
        <w:autoSpaceDN/>
        <w:adjustRightInd/>
        <w:snapToGrid/>
        <w:spacing w:line="560" w:lineRule="exact"/>
        <w:ind w:firstLine="600" w:firstLineChars="200"/>
        <w:jc w:val="left"/>
        <w:textAlignment w:val="auto"/>
        <w:rPr>
          <w:rFonts w:ascii="Arial"/>
          <w:sz w:val="21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eastAsia="zh-CN"/>
        </w:rPr>
        <w:t>输入</w:t>
      </w:r>
      <w:r>
        <w:rPr>
          <w:rFonts w:hint="eastAsia" w:ascii="仿宋_GB2312" w:hAnsi="Times New Roman" w:eastAsia="仿宋_GB2312" w:cs="Times New Roman"/>
          <w:snapToGrid/>
          <w:color w:val="FF0000"/>
          <w:kern w:val="2"/>
          <w:sz w:val="30"/>
          <w:szCs w:val="30"/>
          <w:lang w:eastAsia="zh-CN"/>
        </w:rPr>
        <w:t>学号和密码</w:t>
      </w:r>
      <w:r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eastAsia="zh-CN"/>
        </w:rPr>
        <w:t>（与新生报到系统一致），</w:t>
      </w:r>
      <w:r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val="en-US" w:eastAsia="zh-CN"/>
        </w:rPr>
        <w:t>点击“</w:t>
      </w:r>
      <w:r>
        <w:rPr>
          <w:rFonts w:hint="eastAsia" w:ascii="仿宋_GB2312" w:hAnsi="Times New Roman" w:eastAsia="仿宋_GB2312" w:cs="Times New Roman"/>
          <w:snapToGrid/>
          <w:color w:val="FF0000"/>
          <w:kern w:val="2"/>
          <w:sz w:val="30"/>
          <w:szCs w:val="30"/>
          <w:lang w:val="en-US" w:eastAsia="zh-CN"/>
        </w:rPr>
        <w:t>登录</w:t>
      </w:r>
      <w:r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val="en-US" w:eastAsia="zh-CN"/>
        </w:rPr>
        <w:t>”。</w:t>
      </w:r>
    </w:p>
    <w:p w14:paraId="558E4D09">
      <w:pPr>
        <w:spacing w:line="4776" w:lineRule="exact"/>
        <w:jc w:val="center"/>
        <w:sectPr>
          <w:pgSz w:w="11906" w:h="16839"/>
          <w:pgMar w:top="1431" w:right="1785" w:bottom="0" w:left="1785" w:header="0" w:footer="0" w:gutter="0"/>
          <w:cols w:space="720" w:num="1"/>
        </w:sectPr>
      </w:pPr>
      <w:r>
        <w:drawing>
          <wp:inline distT="0" distB="0" distL="114300" distR="114300">
            <wp:extent cx="5290185" cy="2277745"/>
            <wp:effectExtent l="0" t="0" r="5715" b="825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90185" cy="227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1AB39">
      <w:pPr>
        <w:widowControl w:val="0"/>
        <w:kinsoku/>
        <w:autoSpaceDE/>
        <w:autoSpaceDN/>
        <w:adjustRightInd/>
        <w:snapToGrid/>
        <w:spacing w:line="560" w:lineRule="exact"/>
        <w:ind w:firstLine="600" w:firstLineChars="200"/>
        <w:jc w:val="left"/>
        <w:textAlignment w:val="auto"/>
        <w:rPr>
          <w:spacing w:val="-1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eastAsia="zh-CN"/>
        </w:rPr>
        <w:t>进入页面后在左侧选择“</w:t>
      </w:r>
      <w:r>
        <w:rPr>
          <w:rFonts w:hint="eastAsia" w:ascii="仿宋_GB2312" w:hAnsi="Times New Roman" w:eastAsia="仿宋_GB2312" w:cs="Times New Roman"/>
          <w:snapToGrid/>
          <w:color w:val="FF0000"/>
          <w:kern w:val="2"/>
          <w:sz w:val="30"/>
          <w:szCs w:val="30"/>
          <w:lang w:eastAsia="zh-CN"/>
        </w:rPr>
        <w:t>我的</w:t>
      </w:r>
      <w:r>
        <w:rPr>
          <w:rFonts w:hint="eastAsia" w:ascii="仿宋_GB2312" w:hAnsi="Times New Roman" w:eastAsia="仿宋_GB2312" w:cs="Times New Roman"/>
          <w:snapToGrid/>
          <w:color w:val="FF0000"/>
          <w:kern w:val="2"/>
          <w:sz w:val="30"/>
          <w:szCs w:val="30"/>
          <w:lang w:val="en-US" w:eastAsia="zh-CN"/>
        </w:rPr>
        <w:t>课程</w:t>
      </w:r>
      <w:r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eastAsia="zh-CN"/>
        </w:rPr>
        <w:t>”，</w:t>
      </w:r>
      <w:r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val="en-US" w:eastAsia="zh-CN"/>
        </w:rPr>
        <w:t>再点击“</w:t>
      </w:r>
      <w:r>
        <w:rPr>
          <w:rFonts w:hint="eastAsia" w:ascii="仿宋_GB2312" w:hAnsi="Times New Roman" w:eastAsia="仿宋_GB2312" w:cs="Times New Roman"/>
          <w:snapToGrid/>
          <w:color w:val="FF0000"/>
          <w:kern w:val="2"/>
          <w:sz w:val="30"/>
          <w:szCs w:val="30"/>
          <w:highlight w:val="none"/>
          <w:lang w:val="en-US" w:eastAsia="zh-CN"/>
        </w:rPr>
        <w:t>开学第一课</w:t>
      </w:r>
      <w:r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val="en-US" w:eastAsia="zh-CN"/>
        </w:rPr>
        <w:t>”进入学习，最后点击“</w:t>
      </w:r>
      <w:r>
        <w:rPr>
          <w:rFonts w:hint="eastAsia" w:ascii="仿宋_GB2312" w:hAnsi="Times New Roman" w:eastAsia="仿宋_GB2312" w:cs="Times New Roman"/>
          <w:snapToGrid/>
          <w:color w:val="FF0000"/>
          <w:kern w:val="2"/>
          <w:sz w:val="30"/>
          <w:szCs w:val="30"/>
          <w:lang w:val="en-US" w:eastAsia="zh-CN"/>
        </w:rPr>
        <w:t>课程直播</w:t>
      </w:r>
      <w:r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val="en-US" w:eastAsia="zh-CN"/>
        </w:rPr>
        <w:t>”，</w:t>
      </w:r>
      <w:r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eastAsia="zh-CN"/>
        </w:rPr>
        <w:t>状态显示待开播等到直播时间，点击“</w:t>
      </w:r>
      <w:r>
        <w:rPr>
          <w:rFonts w:hint="eastAsia" w:ascii="仿宋_GB2312" w:hAnsi="Times New Roman" w:eastAsia="仿宋_GB2312" w:cs="Times New Roman"/>
          <w:snapToGrid/>
          <w:color w:val="FF0000"/>
          <w:kern w:val="2"/>
          <w:sz w:val="30"/>
          <w:szCs w:val="30"/>
          <w:lang w:eastAsia="zh-CN"/>
        </w:rPr>
        <w:t>观看直播</w:t>
      </w:r>
      <w:r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eastAsia="zh-CN"/>
        </w:rPr>
        <w:t>”，即可进入直播页面。</w:t>
      </w:r>
    </w:p>
    <w:p w14:paraId="3671EBA9">
      <w:pPr>
        <w:spacing w:before="82" w:line="5549" w:lineRule="exact"/>
        <w:ind w:firstLine="14"/>
      </w:pPr>
      <w:bookmarkStart w:id="0" w:name="_GoBack"/>
      <w:r>
        <w:drawing>
          <wp:inline distT="0" distB="0" distL="114300" distR="114300">
            <wp:extent cx="5284470" cy="2785745"/>
            <wp:effectExtent l="0" t="0" r="11430" b="825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84470" cy="278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B971E78">
      <w:pPr>
        <w:spacing w:line="295" w:lineRule="auto"/>
        <w:rPr>
          <w:rFonts w:ascii="Arial"/>
          <w:sz w:val="21"/>
        </w:rPr>
      </w:pPr>
    </w:p>
    <w:p w14:paraId="5AC9C20B">
      <w:pPr>
        <w:spacing w:line="5374" w:lineRule="exact"/>
        <w:ind w:firstLine="14"/>
      </w:pPr>
      <w:r>
        <w:rPr>
          <w:position w:val="-107"/>
        </w:rPr>
        <w:drawing>
          <wp:inline distT="0" distB="0" distL="0" distR="0">
            <wp:extent cx="5405755" cy="3411855"/>
            <wp:effectExtent l="0" t="0" r="4445" b="4445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4"/>
                    <a:srcRect l="15038"/>
                    <a:stretch>
                      <a:fillRect/>
                    </a:stretch>
                  </pic:blipFill>
                  <pic:spPr>
                    <a:xfrm>
                      <a:off x="0" y="0"/>
                      <a:ext cx="5405755" cy="341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B4CD779-7C63-4549-A368-7A3B8F87235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46E00DE-1212-498E-BA8E-37B3CE9CA95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602A956C-FC14-4426-B867-DE54E6185BC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43BE9BB-FE09-40A0-90F7-1142F189C5A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YmQ3NjQxYmZmN2ZkODIxYWNiNTEzMzQyMTZmNzQ1MmMifQ=="/>
  </w:docVars>
  <w:rsids>
    <w:rsidRoot w:val="00000000"/>
    <w:rsid w:val="0C4548C9"/>
    <w:rsid w:val="0FDF22F2"/>
    <w:rsid w:val="262E482E"/>
    <w:rsid w:val="344D08D1"/>
    <w:rsid w:val="366849D0"/>
    <w:rsid w:val="49DC5345"/>
    <w:rsid w:val="51C56FD7"/>
    <w:rsid w:val="626A0746"/>
    <w:rsid w:val="6CA976D1"/>
    <w:rsid w:val="71D64B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9.jpe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328</Words>
  <Characters>368</Characters>
  <TotalTime>2</TotalTime>
  <ScaleCrop>false</ScaleCrop>
  <LinksUpToDate>false</LinksUpToDate>
  <CharactersWithSpaces>382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2025-02-21T14:52:00Z</dcterms:created>
  <dc:creator>李展1380533105</dc:creator>
  <cp:lastModifiedBy>郑州黄河护理职业学院夏柯</cp:lastModifiedBy>
  <dcterms:modified xsi:type="dcterms:W3CDTF">2025-04-11T01:47:13Z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2025-03-11T10:09:13Z</vt:filetime>
  </property>
  <property fmtid="{D5CDD505-2E9C-101B-9397-08002B2CF9AE}" pid="4" name="KSOProductBuildVer">
    <vt:lpwstr>2052-12.1.0.20784</vt:lpwstr>
  </property>
  <property fmtid="{D5CDD505-2E9C-101B-9397-08002B2CF9AE}" pid="5" name="ICV">
    <vt:lpwstr>B781ACB514734E2C8BF117ABB7339513_13</vt:lpwstr>
  </property>
  <property fmtid="{D5CDD505-2E9C-101B-9397-08002B2CF9AE}" pid="6" name="KSOTemplateDocerSaveRecord">
    <vt:lpwstr>eyJoZGlkIjoiM2U5YThjNmU4MDA2NmExNTFhZjNiNjkwZDAyMzMyM2EiLCJ1c2VySWQiOiI1OTExNzUxIn0=</vt:lpwstr>
  </property>
</Properties>
</file>